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A3" w:rsidRPr="00612B39" w:rsidRDefault="00612B39">
      <w:pPr>
        <w:rPr>
          <w:rFonts w:hint="cs"/>
        </w:rPr>
      </w:pPr>
      <w:r w:rsidRPr="00612B39">
        <w:rPr>
          <w:rStyle w:val="Strong"/>
          <w:color w:val="000000"/>
          <w:shd w:val="clear" w:color="auto" w:fill="7BA30F"/>
          <w:cs/>
        </w:rPr>
        <w:t>ระดับปริญญาตรี</w:t>
      </w:r>
    </w:p>
    <w:p w:rsidR="00612B39" w:rsidRPr="00612B39" w:rsidRDefault="00612B39" w:rsidP="00612B39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833986">
        <w:rPr>
          <w:rFonts w:eastAsia="Times New Roman"/>
          <w:b/>
          <w:bCs/>
          <w:color w:val="000000"/>
          <w:highlight w:val="yellow"/>
          <w:u w:val="single"/>
          <w:cs/>
        </w:rPr>
        <w:t xml:space="preserve">นโยบายการเปิดสอนหลักสูตร </w:t>
      </w:r>
      <w:r w:rsidRPr="00833986">
        <w:rPr>
          <w:rFonts w:eastAsia="Times New Roman"/>
          <w:b/>
          <w:bCs/>
          <w:color w:val="000000"/>
          <w:highlight w:val="yellow"/>
          <w:u w:val="single"/>
        </w:rPr>
        <w:t xml:space="preserve">2 </w:t>
      </w:r>
      <w:r w:rsidRPr="00833986">
        <w:rPr>
          <w:rFonts w:eastAsia="Times New Roman"/>
          <w:b/>
          <w:bCs/>
          <w:color w:val="000000"/>
          <w:highlight w:val="yellow"/>
          <w:u w:val="single"/>
          <w:cs/>
        </w:rPr>
        <w:t>ปริญญา</w:t>
      </w:r>
      <w:r w:rsidRPr="00833986">
        <w:rPr>
          <w:rFonts w:eastAsia="Times New Roman"/>
          <w:b/>
          <w:bCs/>
          <w:color w:val="000000"/>
          <w:highlight w:val="yellow"/>
          <w:u w:val="single"/>
        </w:rPr>
        <w:t xml:space="preserve"> (Double Degree) </w:t>
      </w:r>
      <w:r w:rsidRPr="00833986">
        <w:rPr>
          <w:rFonts w:eastAsia="Times New Roman"/>
          <w:b/>
          <w:bCs/>
          <w:color w:val="000000"/>
          <w:highlight w:val="yellow"/>
          <w:u w:val="single"/>
          <w:cs/>
        </w:rPr>
        <w:t>ในระดับปริญญาตรี</w:t>
      </w:r>
    </w:p>
    <w:p w:rsidR="00612B39" w:rsidRPr="00612B39" w:rsidRDefault="00612B39">
      <w:pPr>
        <w:rPr>
          <w:color w:val="000000"/>
          <w:shd w:val="clear" w:color="auto" w:fill="FFFFFF"/>
        </w:rPr>
      </w:pPr>
      <w:r w:rsidRPr="00612B39">
        <w:tab/>
      </w:r>
      <w:r w:rsidRPr="00612B39">
        <w:rPr>
          <w:color w:val="000000"/>
          <w:shd w:val="clear" w:color="auto" w:fill="FFFFFF"/>
          <w:cs/>
        </w:rPr>
        <w:t>จากการที่คณะจิตวิทยาได้เสนอขออนุมัติบรรจุหลักสูตรวิทยาศาสตรบัณฑิต สาขาวิชาวิทยาศาสตร์จิตวิทยา (หลักสูตรนานาชาติ) ในแผนพัฒนาจุฬาฯ</w:t>
      </w:r>
      <w:r w:rsidRPr="00612B39">
        <w:rPr>
          <w:color w:val="000000"/>
          <w:shd w:val="clear" w:color="auto" w:fill="FFFFFF"/>
        </w:rPr>
        <w:t xml:space="preserve">  </w:t>
      </w:r>
      <w:r w:rsidRPr="00612B39">
        <w:rPr>
          <w:color w:val="000000"/>
          <w:shd w:val="clear" w:color="auto" w:fill="FFFFFF"/>
          <w:cs/>
        </w:rPr>
        <w:t xml:space="preserve">โดยเป็นหลักสูตร </w:t>
      </w:r>
      <w:r w:rsidRPr="00612B39">
        <w:rPr>
          <w:color w:val="000000"/>
          <w:shd w:val="clear" w:color="auto" w:fill="FFFFFF"/>
        </w:rPr>
        <w:t xml:space="preserve">Double Degree </w:t>
      </w:r>
      <w:r w:rsidRPr="00612B39">
        <w:rPr>
          <w:color w:val="000000"/>
          <w:shd w:val="clear" w:color="auto" w:fill="FFFFFF"/>
          <w:cs/>
        </w:rPr>
        <w:t>นิสิตที่สำเร็จการศึกษาจะได้รับปริญญาศิลปศาสตรบัณฑิต (</w:t>
      </w:r>
      <w:r w:rsidRPr="00612B39">
        <w:rPr>
          <w:color w:val="000000"/>
          <w:shd w:val="clear" w:color="auto" w:fill="FFFFFF"/>
        </w:rPr>
        <w:t xml:space="preserve">B.A.) </w:t>
      </w:r>
      <w:r w:rsidRPr="00612B39">
        <w:rPr>
          <w:color w:val="000000"/>
          <w:shd w:val="clear" w:color="auto" w:fill="FFFFFF"/>
          <w:cs/>
        </w:rPr>
        <w:t xml:space="preserve">จาก </w:t>
      </w:r>
      <w:r w:rsidRPr="00612B39">
        <w:rPr>
          <w:color w:val="000000"/>
          <w:shd w:val="clear" w:color="auto" w:fill="FFFFFF"/>
        </w:rPr>
        <w:t xml:space="preserve">University of Queensland </w:t>
      </w:r>
      <w:r w:rsidRPr="00612B39">
        <w:rPr>
          <w:color w:val="000000"/>
          <w:shd w:val="clear" w:color="auto" w:fill="FFFFFF"/>
          <w:cs/>
        </w:rPr>
        <w:t>และปริญญาวิทยาศาสตรบัณฑิต (</w:t>
      </w:r>
      <w:r w:rsidRPr="00612B39">
        <w:rPr>
          <w:color w:val="000000"/>
          <w:shd w:val="clear" w:color="auto" w:fill="FFFFFF"/>
        </w:rPr>
        <w:t xml:space="preserve">B.S.) </w:t>
      </w:r>
      <w:r w:rsidRPr="00612B39">
        <w:rPr>
          <w:color w:val="000000"/>
          <w:shd w:val="clear" w:color="auto" w:fill="FFFFFF"/>
          <w:cs/>
        </w:rPr>
        <w:t>จากจุฬาฯ  คณะกรรมการนโยบายวิชาการพิจารณาแล้วได้มีมติเกี่ยวกับ</w:t>
      </w:r>
      <w:r w:rsidRPr="00612B39">
        <w:rPr>
          <w:rStyle w:val="Strong"/>
          <w:color w:val="000000"/>
          <w:shd w:val="clear" w:color="auto" w:fill="FFFFFF"/>
          <w:cs/>
        </w:rPr>
        <w:t>นโยบายการเปิดสอนหลักสูตร</w:t>
      </w:r>
      <w:r w:rsidRPr="00612B39">
        <w:rPr>
          <w:rStyle w:val="Strong"/>
          <w:color w:val="000000"/>
          <w:shd w:val="clear" w:color="auto" w:fill="FFFFFF"/>
        </w:rPr>
        <w:t xml:space="preserve"> 2 </w:t>
      </w:r>
      <w:r w:rsidRPr="00612B39">
        <w:rPr>
          <w:rStyle w:val="Strong"/>
          <w:color w:val="000000"/>
          <w:shd w:val="clear" w:color="auto" w:fill="FFFFFF"/>
          <w:cs/>
        </w:rPr>
        <w:t>ปริญญาในระดับปริญญาตรี</w:t>
      </w:r>
      <w:r w:rsidRPr="00612B39">
        <w:rPr>
          <w:rStyle w:val="Strong"/>
          <w:color w:val="000000"/>
          <w:shd w:val="clear" w:color="auto" w:fill="FFFFFF"/>
        </w:rPr>
        <w:t> </w:t>
      </w:r>
      <w:r w:rsidRPr="00612B39">
        <w:rPr>
          <w:color w:val="000000"/>
          <w:shd w:val="clear" w:color="auto" w:fill="FFFFFF"/>
          <w:cs/>
        </w:rPr>
        <w:t>ดังนี้</w:t>
      </w:r>
    </w:p>
    <w:p w:rsidR="00612B39" w:rsidRPr="00612B39" w:rsidRDefault="00612B39" w:rsidP="00612B39">
      <w:pPr>
        <w:pStyle w:val="ListParagraph"/>
        <w:numPr>
          <w:ilvl w:val="0"/>
          <w:numId w:val="1"/>
        </w:numPr>
        <w:rPr>
          <w:rFonts w:cs="TH SarabunPSK"/>
          <w:color w:val="000000"/>
          <w:szCs w:val="32"/>
          <w:shd w:val="clear" w:color="auto" w:fill="FFFFFF"/>
        </w:rPr>
      </w:pPr>
      <w:r w:rsidRPr="00612B39">
        <w:rPr>
          <w:rFonts w:cs="TH SarabunPSK"/>
          <w:color w:val="000000"/>
          <w:szCs w:val="32"/>
          <w:shd w:val="clear" w:color="auto" w:fill="FFFFFF"/>
          <w:cs/>
        </w:rPr>
        <w:t>การจัดทำหลักสูตรร่วมกับมหาวิทยาลัยชั้นนำระดับนานาชาติจะเป็นประโยชน์ด้านวิชาการ คือ ช่วยพัฒนาคณะให้เข้มแข็งในทางวิชาการ และเป็นฐานในการขยายความร่วมมือกับมหาวิทยาลัยระดับนานาชาติอื่นต่อไป</w:t>
      </w:r>
    </w:p>
    <w:p w:rsidR="00612B39" w:rsidRPr="00612B39" w:rsidRDefault="00612B39" w:rsidP="00612B39">
      <w:pPr>
        <w:pStyle w:val="ListParagraph"/>
        <w:numPr>
          <w:ilvl w:val="0"/>
          <w:numId w:val="1"/>
        </w:numPr>
        <w:rPr>
          <w:rFonts w:cs="TH SarabunPSK"/>
          <w:color w:val="000000"/>
          <w:szCs w:val="32"/>
          <w:shd w:val="clear" w:color="auto" w:fill="FFFFFF"/>
        </w:rPr>
      </w:pPr>
      <w:r w:rsidRPr="00612B39">
        <w:rPr>
          <w:rFonts w:cs="TH SarabunPSK"/>
          <w:color w:val="000000"/>
          <w:szCs w:val="32"/>
          <w:shd w:val="clear" w:color="auto" w:fill="FFFFFF"/>
          <w:cs/>
        </w:rPr>
        <w:t>การแลกเปลี่ยนต้องมีเป้าหมายเพื่อความเท่าเทียมกันทางวิชาการ คณะต้องไม่มีบทบาทเพียงสรรหานิสิตและสอนวิชาพื้นฐานให้มหาวิทยาลัยคู่สัญญา</w:t>
      </w:r>
    </w:p>
    <w:p w:rsidR="00612B39" w:rsidRPr="00612B39" w:rsidRDefault="00612B39" w:rsidP="00612B39">
      <w:pPr>
        <w:pStyle w:val="ListParagraph"/>
        <w:numPr>
          <w:ilvl w:val="0"/>
          <w:numId w:val="1"/>
        </w:numPr>
        <w:rPr>
          <w:rFonts w:cs="TH SarabunPSK"/>
          <w:color w:val="000000"/>
          <w:szCs w:val="32"/>
          <w:shd w:val="clear" w:color="auto" w:fill="FFFFFF"/>
        </w:rPr>
      </w:pPr>
      <w:r w:rsidRPr="00612B39">
        <w:rPr>
          <w:rFonts w:cs="TH SarabunPSK"/>
          <w:color w:val="000000"/>
          <w:szCs w:val="32"/>
          <w:shd w:val="clear" w:color="auto" w:fill="FFFFFF"/>
          <w:cs/>
        </w:rPr>
        <w:t xml:space="preserve">หลักสูตร </w:t>
      </w:r>
      <w:r w:rsidRPr="00612B39">
        <w:rPr>
          <w:rFonts w:cs="TH SarabunPSK"/>
          <w:color w:val="000000"/>
          <w:szCs w:val="32"/>
          <w:shd w:val="clear" w:color="auto" w:fill="FFFFFF"/>
        </w:rPr>
        <w:t xml:space="preserve">2 </w:t>
      </w:r>
      <w:r w:rsidRPr="00612B39">
        <w:rPr>
          <w:rFonts w:cs="TH SarabunPSK"/>
          <w:color w:val="000000"/>
          <w:szCs w:val="32"/>
          <w:shd w:val="clear" w:color="auto" w:fill="FFFFFF"/>
          <w:cs/>
        </w:rPr>
        <w:t>ปริญญาที่พัฒนาขึ้นควรสร้างโอกาสให้คณาจารย์ของคณะได้พัฒนาทางวิชาการจากการไปปฏิบัติงานบางช่วงเวลาในมหาวิทยาลัยคู่สัญญา ทำให้มีโอกาสแสวงหาความรู้ที่ทันสมัยและอาจได้ทำวิจัยร่วมกับอาจารย์ในมหาวิทยาลัยคู่สัญญา</w:t>
      </w:r>
    </w:p>
    <w:p w:rsidR="00612B39" w:rsidRPr="00612B39" w:rsidRDefault="00612B39" w:rsidP="00612B39">
      <w:pPr>
        <w:pStyle w:val="ListParagraph"/>
        <w:numPr>
          <w:ilvl w:val="0"/>
          <w:numId w:val="1"/>
        </w:numPr>
        <w:rPr>
          <w:rFonts w:cs="TH SarabunPSK"/>
          <w:color w:val="000000"/>
          <w:szCs w:val="32"/>
          <w:shd w:val="clear" w:color="auto" w:fill="FFFFFF"/>
        </w:rPr>
      </w:pPr>
      <w:r w:rsidRPr="00612B39">
        <w:rPr>
          <w:rFonts w:cs="TH SarabunPSK"/>
          <w:color w:val="000000"/>
          <w:szCs w:val="32"/>
          <w:shd w:val="clear" w:color="auto" w:fill="FFFFFF"/>
          <w:cs/>
        </w:rPr>
        <w:t xml:space="preserve">ในการวางแผนเปิดสอนหลักสูตร </w:t>
      </w:r>
      <w:r w:rsidRPr="00612B39">
        <w:rPr>
          <w:rFonts w:cs="TH SarabunPSK"/>
          <w:color w:val="000000"/>
          <w:szCs w:val="32"/>
          <w:shd w:val="clear" w:color="auto" w:fill="FFFFFF"/>
        </w:rPr>
        <w:t xml:space="preserve">2 </w:t>
      </w:r>
      <w:r w:rsidRPr="00612B39">
        <w:rPr>
          <w:rFonts w:cs="TH SarabunPSK"/>
          <w:color w:val="000000"/>
          <w:szCs w:val="32"/>
          <w:shd w:val="clear" w:color="auto" w:fill="FFFFFF"/>
          <w:cs/>
        </w:rPr>
        <w:t>ปริญญา คณะต้องเตรียมความพร้อมในทุกๆ ด้าน โดยเน้นความพร้อมของคณาจารย์และระบบสนับสนุน</w:t>
      </w:r>
    </w:p>
    <w:p w:rsidR="00612B39" w:rsidRPr="00612B39" w:rsidRDefault="00612B39">
      <w:bookmarkStart w:id="0" w:name="_GoBack"/>
      <w:bookmarkEnd w:id="0"/>
    </w:p>
    <w:p w:rsidR="00612B39" w:rsidRPr="00612B39" w:rsidRDefault="00612B39"/>
    <w:sectPr w:rsidR="00612B39" w:rsidRPr="00612B39" w:rsidSect="00B50603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4B" w:rsidRDefault="0069624B" w:rsidP="00612B39">
      <w:pPr>
        <w:spacing w:after="0" w:line="240" w:lineRule="auto"/>
      </w:pPr>
      <w:r>
        <w:separator/>
      </w:r>
    </w:p>
  </w:endnote>
  <w:endnote w:type="continuationSeparator" w:id="0">
    <w:p w:rsidR="0069624B" w:rsidRDefault="0069624B" w:rsidP="0061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4B" w:rsidRDefault="0069624B" w:rsidP="00612B39">
      <w:pPr>
        <w:spacing w:after="0" w:line="240" w:lineRule="auto"/>
      </w:pPr>
      <w:r>
        <w:separator/>
      </w:r>
    </w:p>
  </w:footnote>
  <w:footnote w:type="continuationSeparator" w:id="0">
    <w:p w:rsidR="0069624B" w:rsidRDefault="0069624B" w:rsidP="00612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39" w:rsidRDefault="00612B39" w:rsidP="00612B39">
    <w:pPr>
      <w:pStyle w:val="Header"/>
      <w:jc w:val="right"/>
    </w:pPr>
    <w:proofErr w:type="spellStart"/>
    <w:r>
      <w:t>Double_Degree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06FE8"/>
    <w:multiLevelType w:val="hybridMultilevel"/>
    <w:tmpl w:val="282C6574"/>
    <w:lvl w:ilvl="0" w:tplc="DF0A1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39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757BD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0662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1505"/>
    <w:rsid w:val="0042757C"/>
    <w:rsid w:val="00427BE5"/>
    <w:rsid w:val="004309D4"/>
    <w:rsid w:val="004329B0"/>
    <w:rsid w:val="0043331A"/>
    <w:rsid w:val="004340BB"/>
    <w:rsid w:val="004371C9"/>
    <w:rsid w:val="00441F22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2B39"/>
    <w:rsid w:val="006152A3"/>
    <w:rsid w:val="00616252"/>
    <w:rsid w:val="006235DE"/>
    <w:rsid w:val="00625657"/>
    <w:rsid w:val="00625673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24B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73F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398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6F51"/>
    <w:rsid w:val="00937118"/>
    <w:rsid w:val="00937CC2"/>
    <w:rsid w:val="00940CC6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0D39"/>
    <w:rsid w:val="009D424A"/>
    <w:rsid w:val="009D5E3C"/>
    <w:rsid w:val="009E0507"/>
    <w:rsid w:val="009F2304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2F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56BC"/>
    <w:rsid w:val="00C06E55"/>
    <w:rsid w:val="00C117E9"/>
    <w:rsid w:val="00C165F2"/>
    <w:rsid w:val="00C21FEB"/>
    <w:rsid w:val="00C23BE5"/>
    <w:rsid w:val="00C30FBF"/>
    <w:rsid w:val="00C32579"/>
    <w:rsid w:val="00C33602"/>
    <w:rsid w:val="00C3601D"/>
    <w:rsid w:val="00C363AF"/>
    <w:rsid w:val="00C46E50"/>
    <w:rsid w:val="00C47B1A"/>
    <w:rsid w:val="00C5070B"/>
    <w:rsid w:val="00C549AE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0DFC"/>
    <w:rsid w:val="00E52E88"/>
    <w:rsid w:val="00E540EB"/>
    <w:rsid w:val="00E5615C"/>
    <w:rsid w:val="00E60A3E"/>
    <w:rsid w:val="00E65D8B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D5EA6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1B8D"/>
    <w:rsid w:val="00F32890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2B39"/>
    <w:rPr>
      <w:b/>
      <w:bCs/>
    </w:rPr>
  </w:style>
  <w:style w:type="paragraph" w:styleId="NormalWeb">
    <w:name w:val="Normal (Web)"/>
    <w:basedOn w:val="Normal"/>
    <w:uiPriority w:val="99"/>
    <w:unhideWhenUsed/>
    <w:rsid w:val="00612B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B39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612B3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12B39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12B3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12B39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2B39"/>
    <w:rPr>
      <w:b/>
      <w:bCs/>
    </w:rPr>
  </w:style>
  <w:style w:type="paragraph" w:styleId="NormalWeb">
    <w:name w:val="Normal (Web)"/>
    <w:basedOn w:val="Normal"/>
    <w:uiPriority w:val="99"/>
    <w:unhideWhenUsed/>
    <w:rsid w:val="00612B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B39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612B3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12B39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12B3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12B39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2</cp:revision>
  <cp:lastPrinted>2018-02-20T02:52:00Z</cp:lastPrinted>
  <dcterms:created xsi:type="dcterms:W3CDTF">2018-02-20T02:48:00Z</dcterms:created>
  <dcterms:modified xsi:type="dcterms:W3CDTF">2018-02-20T02:54:00Z</dcterms:modified>
</cp:coreProperties>
</file>