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661DEF" w:rsidRDefault="00661DEF">
      <w:pPr>
        <w:rPr>
          <w:rStyle w:val="Strong"/>
          <w:color w:val="000000"/>
          <w:u w:val="single"/>
        </w:rPr>
      </w:pPr>
      <w:r w:rsidRPr="00661DEF">
        <w:rPr>
          <w:rStyle w:val="Strong"/>
          <w:color w:val="000000"/>
          <w:highlight w:val="green"/>
          <w:u w:val="single"/>
          <w:cs/>
        </w:rPr>
        <w:t>เกณฑ์การแต่งตั้งผู้เชี่ยวชาญเฉพาะแห่งจุฬาลงกรณ์มหาวิทยาลัย</w:t>
      </w:r>
    </w:p>
    <w:p w:rsidR="00661DEF" w:rsidRPr="00661DEF" w:rsidRDefault="00661DEF" w:rsidP="00661DEF">
      <w:pPr>
        <w:ind w:firstLine="720"/>
      </w:pPr>
      <w:r w:rsidRPr="00661DEF">
        <w:rPr>
          <w:color w:val="000000"/>
          <w:shd w:val="clear" w:color="auto" w:fill="FFFFFF"/>
          <w:cs/>
        </w:rPr>
        <w:t xml:space="preserve">การแต่งตั้งผู้ทรงคุณวุฒิภายนอกมหาวิทยาลัยที่มีคุณสมบัติไม่เป็นไปตามเกณฑ์มาตรฐานหลักสูตรระดับบัณฑิตศึกษา พ.ศ. </w:t>
      </w:r>
      <w:r w:rsidRPr="00661DEF">
        <w:rPr>
          <w:color w:val="000000"/>
          <w:shd w:val="clear" w:color="auto" w:fill="FFFFFF"/>
        </w:rPr>
        <w:t xml:space="preserve">2548 </w:t>
      </w:r>
      <w:r w:rsidRPr="00661DEF">
        <w:rPr>
          <w:color w:val="000000"/>
          <w:shd w:val="clear" w:color="auto" w:fill="FFFFFF"/>
          <w:cs/>
        </w:rPr>
        <w:t>ของกระทรวงศึกษาธิการ เป็นผู้เชี่ยวชาญเฉพาะแห่งจุฬาลงกรณ์มหาวิทยาลัยเพี่อปฏิบัติหน้าที่ด้านบัณฑิตศึกษาในหลักสูตรระดับมหาบัณฑิต มีเกณฑ์ดังนี้</w:t>
      </w:r>
    </w:p>
    <w:p w:rsidR="00661DEF" w:rsidRPr="00661DEF" w:rsidRDefault="00661DEF" w:rsidP="00661DEF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661DEF">
        <w:rPr>
          <w:rStyle w:val="Strong"/>
          <w:rFonts w:cs="TH SarabunPSK"/>
          <w:color w:val="000000"/>
          <w:szCs w:val="32"/>
          <w:highlight w:val="yellow"/>
          <w:u w:val="single"/>
          <w:cs/>
        </w:rPr>
        <w:t>อาจารย์ที่ปรึกษาวิทยานิพนธ</w:t>
      </w:r>
      <w:r w:rsidRPr="00661DEF">
        <w:rPr>
          <w:rStyle w:val="Strong"/>
          <w:rFonts w:cs="TH SarabunPSK"/>
          <w:color w:val="000000"/>
          <w:szCs w:val="32"/>
          <w:highlight w:val="yellow"/>
          <w:cs/>
        </w:rPr>
        <w:t>์ร่วมต้องมีคุณสมบัติในข้อใดข้อหนึ่ง ดังนี้</w:t>
      </w:r>
    </w:p>
    <w:p w:rsidR="00661DEF" w:rsidRPr="00661DEF" w:rsidRDefault="00661DEF" w:rsidP="00661DEF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</w:rPr>
        <w:t> </w:t>
      </w:r>
      <w:r w:rsidRPr="00661DEF">
        <w:rPr>
          <w:rFonts w:cs="TH SarabunPSK"/>
          <w:color w:val="000000"/>
          <w:szCs w:val="32"/>
          <w:shd w:val="clear" w:color="auto" w:fill="FFFFFF"/>
          <w:cs/>
        </w:rPr>
        <w:t xml:space="preserve">ดำรงตำแหน่งเทียบได้ไม่ต่ำกว่าระดับ </w:t>
      </w:r>
      <w:r w:rsidRPr="00661DEF">
        <w:rPr>
          <w:rFonts w:cs="TH SarabunPSK"/>
          <w:color w:val="000000"/>
          <w:szCs w:val="32"/>
          <w:shd w:val="clear" w:color="auto" w:fill="FFFFFF"/>
        </w:rPr>
        <w:t xml:space="preserve">9 </w:t>
      </w:r>
      <w:r w:rsidRPr="00661DEF">
        <w:rPr>
          <w:rFonts w:cs="TH SarabunPSK"/>
          <w:color w:val="000000"/>
          <w:szCs w:val="32"/>
          <w:shd w:val="clear" w:color="auto" w:fill="FFFFFF"/>
          <w:cs/>
        </w:rPr>
        <w:t xml:space="preserve">ขึ้นไป ตามหลักเกณฑ์และวิธีการที่สำนักงาน ก.พ. </w:t>
      </w:r>
      <w:r w:rsidRPr="00661DEF">
        <w:rPr>
          <w:rFonts w:cs="TH SarabunPSK"/>
          <w:color w:val="000000"/>
          <w:szCs w:val="32"/>
          <w:shd w:val="clear" w:color="auto" w:fill="FFFFFF"/>
        </w:rPr>
        <w:t> </w:t>
      </w:r>
      <w:r w:rsidRPr="00661DEF">
        <w:rPr>
          <w:rFonts w:cs="TH SarabunPSK"/>
          <w:color w:val="000000"/>
          <w:szCs w:val="32"/>
          <w:shd w:val="clear" w:color="auto" w:fill="FFFFFF"/>
          <w:cs/>
        </w:rPr>
        <w:t>กำหนด</w:t>
      </w:r>
    </w:p>
    <w:p w:rsidR="00661DEF" w:rsidRPr="00661DEF" w:rsidRDefault="00661DEF" w:rsidP="00661DEF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>ได้รับปริญญาดุษฎีบัณฑิตกิตติมศักดิ์จากจุฬาลงกรณ์มหาวิทยาลัย</w:t>
      </w:r>
    </w:p>
    <w:p w:rsidR="00661DEF" w:rsidRPr="00661DEF" w:rsidRDefault="00661DEF" w:rsidP="00661DEF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>ได้รับการแต่งตั้งเป็นศาสตราจารย์พิเศษจากจุฬาลงกรณ์มหาวิทยาลัย</w:t>
      </w:r>
    </w:p>
    <w:p w:rsidR="00661DEF" w:rsidRPr="00661DEF" w:rsidRDefault="00661DEF" w:rsidP="00661DEF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 xml:space="preserve">เคยปฏิบัติหน้าที่เป็นอาจารย์ที่ปรึกษาวิทยานิพนธ์หลักของนิสิตที่สำเร็จการศึกษาจากจุฬาฯ มาแล้วไม่น้อยกว่า </w:t>
      </w:r>
      <w:r w:rsidRPr="00661DEF">
        <w:rPr>
          <w:rFonts w:cs="TH SarabunPSK"/>
          <w:color w:val="000000"/>
          <w:szCs w:val="32"/>
          <w:shd w:val="clear" w:color="auto" w:fill="FFFFFF"/>
        </w:rPr>
        <w:t xml:space="preserve">5 </w:t>
      </w:r>
      <w:r w:rsidRPr="00661DEF">
        <w:rPr>
          <w:rFonts w:cs="TH SarabunPSK"/>
          <w:color w:val="000000"/>
          <w:szCs w:val="32"/>
          <w:shd w:val="clear" w:color="auto" w:fill="FFFFFF"/>
          <w:cs/>
        </w:rPr>
        <w:t>คน</w:t>
      </w:r>
    </w:p>
    <w:p w:rsidR="00661DEF" w:rsidRPr="00661DEF" w:rsidRDefault="00661DEF" w:rsidP="00661DEF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 xml:space="preserve">เคยปฏิบัติหน้าที่เป็นอาจารย์ที่ปรึกษาวิทยานิพนธ์ร่วมของนิสิตที่สำเร็จการศึกษาจากจุฬาฯ หรือที่อื่นๆ มาแล้วไม่น้อยกว่า </w:t>
      </w:r>
      <w:r w:rsidRPr="00661DEF">
        <w:rPr>
          <w:rFonts w:cs="TH SarabunPSK"/>
          <w:color w:val="000000"/>
          <w:szCs w:val="32"/>
          <w:shd w:val="clear" w:color="auto" w:fill="FFFFFF"/>
        </w:rPr>
        <w:t xml:space="preserve">10 </w:t>
      </w:r>
      <w:r w:rsidRPr="00661DEF">
        <w:rPr>
          <w:rFonts w:cs="TH SarabunPSK"/>
          <w:color w:val="000000"/>
          <w:szCs w:val="32"/>
          <w:shd w:val="clear" w:color="auto" w:fill="FFFFFF"/>
          <w:cs/>
        </w:rPr>
        <w:t>คน</w:t>
      </w:r>
    </w:p>
    <w:p w:rsidR="00661DEF" w:rsidRPr="00661DEF" w:rsidRDefault="00661DEF" w:rsidP="00661DEF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 xml:space="preserve">เคยทำหน้าที่เป็นผู้วิจัยหลัก โดยมีผลงานวิจัยตีพิมพ์ในวารสารทางวิชาการระดับชาติหรือระดับนานาชาติ ไม่น้อยกว่า </w:t>
      </w:r>
      <w:r w:rsidRPr="00661DEF">
        <w:rPr>
          <w:rFonts w:cs="TH SarabunPSK"/>
          <w:color w:val="000000"/>
          <w:szCs w:val="32"/>
          <w:shd w:val="clear" w:color="auto" w:fill="FFFFFF"/>
        </w:rPr>
        <w:t xml:space="preserve">5 </w:t>
      </w:r>
      <w:r w:rsidRPr="00661DEF">
        <w:rPr>
          <w:rFonts w:cs="TH SarabunPSK"/>
          <w:color w:val="000000"/>
          <w:szCs w:val="32"/>
          <w:shd w:val="clear" w:color="auto" w:fill="FFFFFF"/>
          <w:cs/>
        </w:rPr>
        <w:t xml:space="preserve">เรื่อง และมีผลงานวิจัยอื่นๆ รวมกันแล้วไม่น้อยกว่า </w:t>
      </w:r>
      <w:r w:rsidRPr="00661DEF">
        <w:rPr>
          <w:rFonts w:cs="TH SarabunPSK"/>
          <w:color w:val="000000"/>
          <w:szCs w:val="32"/>
          <w:shd w:val="clear" w:color="auto" w:fill="FFFFFF"/>
        </w:rPr>
        <w:t xml:space="preserve">10 </w:t>
      </w:r>
      <w:r w:rsidRPr="00661DEF">
        <w:rPr>
          <w:rFonts w:cs="TH SarabunPSK"/>
          <w:color w:val="000000"/>
          <w:szCs w:val="32"/>
          <w:shd w:val="clear" w:color="auto" w:fill="FFFFFF"/>
          <w:cs/>
        </w:rPr>
        <w:t>เรื่อง</w:t>
      </w:r>
    </w:p>
    <w:p w:rsidR="00661DEF" w:rsidRPr="00661DEF" w:rsidRDefault="00661DEF" w:rsidP="00661DEF">
      <w:pPr>
        <w:pStyle w:val="ListParagraph"/>
        <w:numPr>
          <w:ilvl w:val="0"/>
          <w:numId w:val="1"/>
        </w:numPr>
        <w:rPr>
          <w:rStyle w:val="Strong"/>
          <w:rFonts w:cs="TH SarabunPSK"/>
          <w:b w:val="0"/>
          <w:bCs w:val="0"/>
          <w:szCs w:val="32"/>
        </w:rPr>
      </w:pPr>
      <w:r w:rsidRPr="00661DEF">
        <w:rPr>
          <w:rStyle w:val="Strong"/>
          <w:rFonts w:cs="TH SarabunPSK"/>
          <w:color w:val="000000"/>
          <w:szCs w:val="32"/>
          <w:u w:val="single"/>
          <w:cs/>
        </w:rPr>
        <w:t>อาจารย์ผู้สอบวิทยานิพนธ์</w:t>
      </w:r>
      <w:r w:rsidRPr="00661DEF">
        <w:rPr>
          <w:rStyle w:val="Strong"/>
          <w:rFonts w:cs="TH SarabunPSK"/>
          <w:color w:val="000000"/>
          <w:szCs w:val="32"/>
        </w:rPr>
        <w:t> </w:t>
      </w:r>
      <w:r w:rsidRPr="00661DEF">
        <w:rPr>
          <w:rStyle w:val="Strong"/>
          <w:rFonts w:cs="TH SarabunPSK"/>
          <w:color w:val="000000"/>
          <w:szCs w:val="32"/>
          <w:cs/>
        </w:rPr>
        <w:t>ต้องมีคุณสมบัติในข้อใดข้อหนึ่ง ดังนี้</w:t>
      </w:r>
    </w:p>
    <w:p w:rsidR="00661DEF" w:rsidRPr="00661DEF" w:rsidRDefault="00661DEF" w:rsidP="00661DEF">
      <w:pPr>
        <w:pStyle w:val="ListParagraph"/>
        <w:numPr>
          <w:ilvl w:val="0"/>
          <w:numId w:val="3"/>
        </w:numPr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>ได้รางวัลหรือมีผลงานเป็นที่ยอมรับในระดับชาติหรือระดับนานาชาติ (กรณีเป็นศิลปินแห่งชาติ ให้นำเสนอคณะกรรมการนโยบายวิชาการพิจารณาเป็นกรณีๆ ไป)</w:t>
      </w:r>
    </w:p>
    <w:p w:rsidR="00661DEF" w:rsidRPr="00661DEF" w:rsidRDefault="00661DEF" w:rsidP="00661DEF">
      <w:pPr>
        <w:pStyle w:val="ListParagraph"/>
        <w:numPr>
          <w:ilvl w:val="0"/>
          <w:numId w:val="3"/>
        </w:numPr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>ได้รับปริญญาดุษฎีบัณฑิตกิตติมศักดิ์จากจุฬาลงกรณ์มหาวิทยาลัย</w:t>
      </w:r>
    </w:p>
    <w:p w:rsidR="00661DEF" w:rsidRPr="00661DEF" w:rsidRDefault="00661DEF" w:rsidP="00661DEF">
      <w:pPr>
        <w:pStyle w:val="ListParagraph"/>
        <w:numPr>
          <w:ilvl w:val="0"/>
          <w:numId w:val="3"/>
        </w:numPr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>ได้รับการแต่งตั้งเป็นศาสตราจารย์พิเศษจากจุฬาลงกรณ์มหาวิทยาลัย</w:t>
      </w:r>
    </w:p>
    <w:p w:rsidR="00661DEF" w:rsidRPr="00661DEF" w:rsidRDefault="00661DEF" w:rsidP="00661DEF">
      <w:pPr>
        <w:pStyle w:val="ListParagraph"/>
        <w:numPr>
          <w:ilvl w:val="0"/>
          <w:numId w:val="3"/>
        </w:numPr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>ได้รับวุฒิบัตรวิชาชีพจากสมาคมวิชาชีพที่เกี่ยวข้องในระดับที่คณะกรรมการประจำคณะกำหนด</w:t>
      </w:r>
    </w:p>
    <w:p w:rsidR="00661DEF" w:rsidRPr="00661DEF" w:rsidRDefault="00661DEF" w:rsidP="00661DEF">
      <w:pPr>
        <w:pStyle w:val="ListParagraph"/>
        <w:numPr>
          <w:ilvl w:val="0"/>
          <w:numId w:val="3"/>
        </w:numPr>
        <w:ind w:left="1134" w:firstLine="0"/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 xml:space="preserve">สำเร็จการศึกษาระดับปริญญาโทในสาขาวิชาตรงหรือสาขาวิชาที่เกี่ยวข้องและมีผลงานวิจัยที่ตีพิมพ์ในวารสารทางวิชาการระดับชาติหรือระดับนานาชาติ ไม่น้อยกว่า </w:t>
      </w:r>
      <w:r w:rsidRPr="00661DEF">
        <w:rPr>
          <w:rFonts w:cs="TH SarabunPSK"/>
          <w:color w:val="000000"/>
          <w:szCs w:val="32"/>
          <w:shd w:val="clear" w:color="auto" w:fill="FFFFFF"/>
        </w:rPr>
        <w:t xml:space="preserve">2 </w:t>
      </w:r>
      <w:r w:rsidRPr="00661DEF">
        <w:rPr>
          <w:rFonts w:cs="TH SarabunPSK"/>
          <w:color w:val="000000"/>
          <w:szCs w:val="32"/>
          <w:shd w:val="clear" w:color="auto" w:fill="FFFFFF"/>
          <w:cs/>
        </w:rPr>
        <w:t>เรื่อง หรือมีผลงานหรือประสบการณ์ทางวิชาชีพที่แสดงถึงความเชี่ยวชาญโดยตรงกับหัวข้อวิทยานิพนธ์ของนิสิต</w:t>
      </w:r>
    </w:p>
    <w:p w:rsidR="00661DEF" w:rsidRPr="00661DEF" w:rsidRDefault="00661DEF" w:rsidP="00661DEF">
      <w:pPr>
        <w:pStyle w:val="ListParagraph"/>
        <w:ind w:left="1134"/>
        <w:rPr>
          <w:rFonts w:cs="TH SarabunPSK"/>
          <w:szCs w:val="32"/>
        </w:rPr>
      </w:pPr>
    </w:p>
    <w:p w:rsidR="00661DEF" w:rsidRPr="00661DEF" w:rsidRDefault="00661DEF" w:rsidP="00661DEF">
      <w:pPr>
        <w:pStyle w:val="ListParagraph"/>
        <w:ind w:left="0" w:firstLine="720"/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>ทั้งนี้การแต่งตั้งผู้ทรงคุณวุฒิภายนอกเพื่อปฏิบัติหน้าที่เป็นอาจารย์ที่ปรึกษาวิทยานิพนธ์ร่วมหรืออาจารย์ผู้สอบวิทยานิพนธ์ ให้เป็นการเสนอขอสำหรับการปฏิบัติหน้าที่ต่อนิสิตเป็นรายๆ ไป</w:t>
      </w:r>
      <w:r w:rsidRPr="00661DEF">
        <w:rPr>
          <w:rFonts w:cs="TH SarabunPSK"/>
          <w:color w:val="000000"/>
          <w:szCs w:val="32"/>
          <w:shd w:val="clear" w:color="auto" w:fill="FFFFFF"/>
        </w:rPr>
        <w:t> </w:t>
      </w:r>
    </w:p>
    <w:p w:rsidR="00661DEF" w:rsidRPr="00661DEF" w:rsidRDefault="00661DEF" w:rsidP="00661DEF">
      <w:pPr>
        <w:pStyle w:val="ListParagraph"/>
        <w:ind w:left="0" w:firstLine="720"/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FFFFFF"/>
          <w:cs/>
        </w:rPr>
        <w:t>สำหรับการพิจารณาแต่งตั้งผู้เชี่ยวชาญเฉพาะแห่งจุฬาฯ ให้คณะกรรมการบริหารบัณฑิตวิทยาลัยเป็นผู้พิจารณาอนุมัติ</w:t>
      </w:r>
    </w:p>
    <w:p w:rsidR="00661DEF" w:rsidRPr="00661DEF" w:rsidRDefault="00661DEF" w:rsidP="00661DEF">
      <w:pPr>
        <w:pStyle w:val="ListParagraph"/>
        <w:ind w:left="0" w:firstLine="720"/>
        <w:rPr>
          <w:rFonts w:cs="TH SarabunPSK"/>
          <w:szCs w:val="32"/>
        </w:rPr>
      </w:pPr>
    </w:p>
    <w:p w:rsidR="00661DEF" w:rsidRPr="00661DEF" w:rsidRDefault="00661DEF" w:rsidP="00661DEF">
      <w:pPr>
        <w:pStyle w:val="ListParagraph"/>
        <w:ind w:left="0" w:firstLine="720"/>
        <w:rPr>
          <w:rFonts w:cs="TH SarabunPSK"/>
          <w:szCs w:val="32"/>
        </w:rPr>
      </w:pPr>
    </w:p>
    <w:p w:rsidR="00661DEF" w:rsidRPr="00661DEF" w:rsidRDefault="00661DEF" w:rsidP="00661DEF">
      <w:pPr>
        <w:pStyle w:val="ListParagraph"/>
        <w:ind w:left="0" w:firstLine="720"/>
        <w:jc w:val="right"/>
        <w:rPr>
          <w:rFonts w:cs="TH SarabunPSK"/>
          <w:szCs w:val="32"/>
        </w:rPr>
      </w:pPr>
      <w:r w:rsidRPr="00661DEF">
        <w:rPr>
          <w:rFonts w:cs="TH SarabunPSK"/>
          <w:color w:val="000000"/>
          <w:szCs w:val="32"/>
          <w:shd w:val="clear" w:color="auto" w:fill="ECECEC"/>
        </w:rPr>
        <w:lastRenderedPageBreak/>
        <w:t>(</w:t>
      </w:r>
      <w:r w:rsidRPr="00661DEF">
        <w:rPr>
          <w:rFonts w:cs="TH SarabunPSK"/>
          <w:color w:val="000000"/>
          <w:szCs w:val="32"/>
          <w:shd w:val="clear" w:color="auto" w:fill="ECECEC"/>
          <w:cs/>
        </w:rPr>
        <w:t xml:space="preserve">มติคณะกรรมการนโยบายวิชาการครั้งที่ </w:t>
      </w:r>
      <w:r w:rsidRPr="00661DEF">
        <w:rPr>
          <w:rFonts w:cs="TH SarabunPSK"/>
          <w:color w:val="000000"/>
          <w:szCs w:val="32"/>
          <w:shd w:val="clear" w:color="auto" w:fill="ECECEC"/>
        </w:rPr>
        <w:t xml:space="preserve">2/2550-14 </w:t>
      </w:r>
      <w:r w:rsidRPr="00661DEF">
        <w:rPr>
          <w:rFonts w:cs="TH SarabunPSK"/>
          <w:color w:val="000000"/>
          <w:szCs w:val="32"/>
          <w:shd w:val="clear" w:color="auto" w:fill="ECECEC"/>
          <w:cs/>
        </w:rPr>
        <w:t xml:space="preserve">พฤษภาคม </w:t>
      </w:r>
      <w:r w:rsidRPr="00661DEF">
        <w:rPr>
          <w:rFonts w:cs="TH SarabunPSK"/>
          <w:color w:val="000000"/>
          <w:szCs w:val="32"/>
          <w:shd w:val="clear" w:color="auto" w:fill="ECECEC"/>
        </w:rPr>
        <w:t xml:space="preserve">2550, 3/2550-21 </w:t>
      </w:r>
      <w:r w:rsidRPr="00661DEF">
        <w:rPr>
          <w:rFonts w:cs="TH SarabunPSK"/>
          <w:color w:val="000000"/>
          <w:szCs w:val="32"/>
          <w:shd w:val="clear" w:color="auto" w:fill="ECECEC"/>
          <w:cs/>
        </w:rPr>
        <w:t xml:space="preserve">ธันวาคม </w:t>
      </w:r>
      <w:r w:rsidRPr="00661DEF">
        <w:rPr>
          <w:rFonts w:cs="TH SarabunPSK"/>
          <w:color w:val="000000"/>
          <w:szCs w:val="32"/>
          <w:shd w:val="clear" w:color="auto" w:fill="ECECEC"/>
        </w:rPr>
        <w:t xml:space="preserve">2550, 4/2552- 13 </w:t>
      </w:r>
      <w:r w:rsidRPr="00661DEF">
        <w:rPr>
          <w:rFonts w:cs="TH SarabunPSK"/>
          <w:color w:val="000000"/>
          <w:szCs w:val="32"/>
          <w:shd w:val="clear" w:color="auto" w:fill="ECECEC"/>
          <w:cs/>
        </w:rPr>
        <w:t xml:space="preserve">สิงหาคม </w:t>
      </w:r>
      <w:r w:rsidRPr="00661DEF">
        <w:rPr>
          <w:rFonts w:cs="TH SarabunPSK"/>
          <w:color w:val="000000"/>
          <w:szCs w:val="32"/>
          <w:shd w:val="clear" w:color="auto" w:fill="ECECEC"/>
        </w:rPr>
        <w:t xml:space="preserve">2552, 1/2556-7 </w:t>
      </w:r>
      <w:r w:rsidRPr="00661DEF">
        <w:rPr>
          <w:rFonts w:cs="TH SarabunPSK"/>
          <w:color w:val="000000"/>
          <w:szCs w:val="32"/>
          <w:shd w:val="clear" w:color="auto" w:fill="ECECEC"/>
          <w:cs/>
        </w:rPr>
        <w:t xml:space="preserve">มกราคม </w:t>
      </w:r>
      <w:r w:rsidRPr="00661DEF">
        <w:rPr>
          <w:rFonts w:cs="TH SarabunPSK"/>
          <w:color w:val="000000"/>
          <w:szCs w:val="32"/>
          <w:shd w:val="clear" w:color="auto" w:fill="ECECEC"/>
        </w:rPr>
        <w:t xml:space="preserve">2556 </w:t>
      </w:r>
      <w:r w:rsidRPr="00661DEF">
        <w:rPr>
          <w:rFonts w:cs="TH SarabunPSK"/>
          <w:color w:val="000000"/>
          <w:szCs w:val="32"/>
          <w:shd w:val="clear" w:color="auto" w:fill="ECECEC"/>
          <w:cs/>
        </w:rPr>
        <w:t xml:space="preserve">และคณะกรรมการบัณฑิตวิทยาลัย ครั้งที่ </w:t>
      </w:r>
      <w:r w:rsidRPr="00661DEF">
        <w:rPr>
          <w:rFonts w:cs="TH SarabunPSK"/>
          <w:color w:val="000000"/>
          <w:szCs w:val="32"/>
          <w:shd w:val="clear" w:color="auto" w:fill="ECECEC"/>
        </w:rPr>
        <w:t xml:space="preserve">4/2556-18 </w:t>
      </w:r>
      <w:r w:rsidRPr="00661DEF">
        <w:rPr>
          <w:rFonts w:cs="TH SarabunPSK"/>
          <w:color w:val="000000"/>
          <w:szCs w:val="32"/>
          <w:shd w:val="clear" w:color="auto" w:fill="ECECEC"/>
          <w:cs/>
        </w:rPr>
        <w:t xml:space="preserve">เมษายน </w:t>
      </w:r>
      <w:r w:rsidRPr="00661DEF">
        <w:rPr>
          <w:rFonts w:cs="TH SarabunPSK"/>
          <w:color w:val="000000"/>
          <w:szCs w:val="32"/>
          <w:shd w:val="clear" w:color="auto" w:fill="ECECEC"/>
        </w:rPr>
        <w:t>2556)</w:t>
      </w:r>
      <w:r w:rsidRPr="00661DEF">
        <w:rPr>
          <w:rStyle w:val="Strong"/>
          <w:rFonts w:cs="TH SarabunPSK"/>
          <w:color w:val="000000"/>
          <w:szCs w:val="32"/>
          <w:u w:val="single"/>
        </w:rPr>
        <w:t> </w:t>
      </w:r>
    </w:p>
    <w:sectPr w:rsidR="00661DEF" w:rsidRPr="00661DEF" w:rsidSect="00B50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22" w:rsidRDefault="00F42522" w:rsidP="00661DEF">
      <w:pPr>
        <w:spacing w:after="0" w:line="240" w:lineRule="auto"/>
      </w:pPr>
      <w:r>
        <w:separator/>
      </w:r>
    </w:p>
  </w:endnote>
  <w:endnote w:type="continuationSeparator" w:id="0">
    <w:p w:rsidR="00F42522" w:rsidRDefault="00F42522" w:rsidP="0066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EF" w:rsidRDefault="00661D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EF" w:rsidRDefault="00661D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EF" w:rsidRDefault="00661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22" w:rsidRDefault="00F42522" w:rsidP="00661DEF">
      <w:pPr>
        <w:spacing w:after="0" w:line="240" w:lineRule="auto"/>
      </w:pPr>
      <w:r>
        <w:separator/>
      </w:r>
    </w:p>
  </w:footnote>
  <w:footnote w:type="continuationSeparator" w:id="0">
    <w:p w:rsidR="00F42522" w:rsidRDefault="00F42522" w:rsidP="0066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EF" w:rsidRDefault="00661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EF" w:rsidRDefault="00661DEF" w:rsidP="00661DEF">
    <w:pPr>
      <w:pStyle w:val="Header"/>
      <w:jc w:val="right"/>
    </w:pPr>
    <w:bookmarkStart w:id="0" w:name="_GoBack"/>
    <w:proofErr w:type="spellStart"/>
    <w:r>
      <w:t>Scale_Expert</w:t>
    </w:r>
    <w:bookmarkEnd w:id="0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EF" w:rsidRDefault="00661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503"/>
    <w:multiLevelType w:val="hybridMultilevel"/>
    <w:tmpl w:val="0D805A6C"/>
    <w:lvl w:ilvl="0" w:tplc="E7227FF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  <w:sz w:val="27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DC2EAA"/>
    <w:multiLevelType w:val="hybridMultilevel"/>
    <w:tmpl w:val="BC0248CA"/>
    <w:lvl w:ilvl="0" w:tplc="D6CAB96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B66CF6"/>
    <w:multiLevelType w:val="hybridMultilevel"/>
    <w:tmpl w:val="124C3230"/>
    <w:lvl w:ilvl="0" w:tplc="59CC4B3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  <w:sz w:val="27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EF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1DE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2522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1DEF"/>
    <w:rPr>
      <w:b/>
      <w:bCs/>
    </w:rPr>
  </w:style>
  <w:style w:type="paragraph" w:styleId="ListParagraph">
    <w:name w:val="List Paragraph"/>
    <w:basedOn w:val="Normal"/>
    <w:uiPriority w:val="34"/>
    <w:qFormat/>
    <w:rsid w:val="00661DEF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661DE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1DE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61DE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61DEF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1DEF"/>
    <w:rPr>
      <w:b/>
      <w:bCs/>
    </w:rPr>
  </w:style>
  <w:style w:type="paragraph" w:styleId="ListParagraph">
    <w:name w:val="List Paragraph"/>
    <w:basedOn w:val="Normal"/>
    <w:uiPriority w:val="34"/>
    <w:qFormat/>
    <w:rsid w:val="00661DEF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661DE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1DE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61DE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61DE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1</cp:revision>
  <dcterms:created xsi:type="dcterms:W3CDTF">2018-02-19T09:10:00Z</dcterms:created>
  <dcterms:modified xsi:type="dcterms:W3CDTF">2018-02-19T09:16:00Z</dcterms:modified>
</cp:coreProperties>
</file>